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2021 metai</w:t>
            </w:r>
          </w:p>
        </w:tc>
      </w:tr>
      <w:tr w:rsidR="00CB4CBC" w:rsidRPr="00CB4CBC" w:rsidTr="00CB4CBC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Darbuotojų, einančių šias 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Vidutinis mėnesinis darbo užmokestis</w:t>
            </w:r>
          </w:p>
        </w:tc>
      </w:tr>
      <w:tr w:rsidR="00CB4CBC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Pr="00CB4CBC">
              <w:rPr>
                <w:i/>
                <w:sz w:val="24"/>
                <w:szCs w:val="24"/>
                <w:lang w:eastAsia="lt-LT"/>
              </w:rPr>
              <w:t>Direktorius, direktoriaus pavaduotojas soc. darbui,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D061B9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2365,8</w:t>
            </w:r>
          </w:p>
        </w:tc>
      </w:tr>
      <w:tr w:rsidR="00CB4CBC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Vyr. socialiniai 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D061B9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D061B9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1839,</w:t>
            </w:r>
            <w:bookmarkStart w:id="2" w:name="_GoBack"/>
            <w:bookmarkEnd w:id="2"/>
            <w:r w:rsidRPr="00CB4CBC">
              <w:rPr>
                <w:b/>
                <w:sz w:val="24"/>
                <w:szCs w:val="24"/>
                <w:lang w:eastAsia="lt-LT"/>
              </w:rPr>
              <w:t>62</w:t>
            </w:r>
          </w:p>
        </w:tc>
      </w:tr>
      <w:tr w:rsidR="00CB4CBC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Socialinio darbuotojo padėjėjas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D061B9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56,5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D061B9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1256,80</w:t>
            </w:r>
          </w:p>
        </w:tc>
      </w:tr>
      <w:tr w:rsidR="00CB4CBC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CB4CBC" w:rsidP="00D061B9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D061B9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1188,63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9027DC" w:rsidRPr="00CB4CBC" w:rsidRDefault="009027DC"/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1C57D0"/>
    <w:rsid w:val="00516C9D"/>
    <w:rsid w:val="009027DC"/>
    <w:rsid w:val="00B54FEB"/>
    <w:rsid w:val="00CB4CBC"/>
    <w:rsid w:val="00CD25ED"/>
    <w:rsid w:val="00D061B9"/>
    <w:rsid w:val="00D9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7</cp:revision>
  <cp:lastPrinted>2023-05-23T07:09:00Z</cp:lastPrinted>
  <dcterms:created xsi:type="dcterms:W3CDTF">2023-05-22T12:31:00Z</dcterms:created>
  <dcterms:modified xsi:type="dcterms:W3CDTF">2023-05-23T10:14:00Z</dcterms:modified>
</cp:coreProperties>
</file>